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5892" w14:textId="77777777" w:rsidR="00B16F49" w:rsidRPr="00B16F49" w:rsidRDefault="00FD08A5" w:rsidP="00B1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Рейтинге инвестиционной привлекательности </w:t>
      </w:r>
    </w:p>
    <w:p w14:paraId="0B9CC9E2" w14:textId="77777777" w:rsidR="0000770D" w:rsidRDefault="00FD08A5" w:rsidP="00B1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«ТОП-100 российских здравниц»</w:t>
      </w:r>
    </w:p>
    <w:p w14:paraId="18F9ABB6" w14:textId="77777777" w:rsidR="00470E59" w:rsidRPr="00B16F49" w:rsidRDefault="00470E59" w:rsidP="00B1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D18F8" w14:textId="239EE4D6" w:rsidR="00FD08A5" w:rsidRPr="00B16F49" w:rsidRDefault="00B16F49" w:rsidP="00B16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78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  <w:r w:rsidR="0059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08.04</w:t>
      </w:r>
      <w:r w:rsidR="00ED19A2" w:rsidRPr="0078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78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BF3B03E" w14:textId="77777777" w:rsidR="00FD08A5" w:rsidRDefault="00FD08A5" w:rsidP="004B0E99">
      <w:pPr>
        <w:pStyle w:val="a3"/>
        <w:numPr>
          <w:ilvl w:val="0"/>
          <w:numId w:val="5"/>
        </w:num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1CAA9B" w14:textId="77777777" w:rsidR="00B53EC2" w:rsidRDefault="00B53EC2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14:paraId="0A5B450C" w14:textId="65AFD21E" w:rsidR="007A1EEB" w:rsidRPr="001F553A" w:rsidRDefault="0000770D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рейтинга</w:t>
      </w:r>
      <w:r w:rsidR="007A1EEB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3EB1EAB" w14:textId="21D2B6D0" w:rsidR="007A1EEB" w:rsidRPr="001F553A" w:rsidRDefault="007A1EEB" w:rsidP="007A1EE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независимое объективное мнение о масштабах бизнеса санаторно-курортного комплекса в России, его эффективности и </w:t>
      </w:r>
      <w:r w:rsidR="00F31847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наличии инвестиционного потенциала для развития собственной инфраструктуры санаторно-курортных организаций. </w:t>
      </w:r>
    </w:p>
    <w:p w14:paraId="395B07BC" w14:textId="6A748A50" w:rsidR="0000770D" w:rsidRPr="001F553A" w:rsidRDefault="0000770D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создать систему координат, способствующую правильному позиционированию российских здравниц и популяризации их инвестиционной привлекательности в бизнес-сообществе. </w:t>
      </w:r>
    </w:p>
    <w:p w14:paraId="74447F73" w14:textId="2BBC170A" w:rsidR="004B2FEA" w:rsidRPr="009050BF" w:rsidRDefault="002D1185" w:rsidP="00F03D89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рейтинга - выявить лидеров и лучшие практики в санаторно-курортной отрасли.</w:t>
      </w:r>
      <w:r w:rsidRPr="00B1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DA5BE9" w14:textId="77777777" w:rsidR="002D1185" w:rsidRPr="00B16F49" w:rsidRDefault="004B2FEA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04BA50" w14:textId="77777777" w:rsidR="00FD08A5" w:rsidRDefault="00FD08A5" w:rsidP="004B0E99">
      <w:pPr>
        <w:pStyle w:val="a3"/>
        <w:numPr>
          <w:ilvl w:val="0"/>
          <w:numId w:val="5"/>
        </w:num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B16F49" w:rsidRPr="00B16F49">
        <w:rPr>
          <w:rFonts w:ascii="Times New Roman" w:hAnsi="Times New Roman" w:cs="Times New Roman"/>
          <w:b/>
          <w:sz w:val="24"/>
          <w:szCs w:val="24"/>
        </w:rPr>
        <w:t>Рейтинга ТОП-100 российских здравниц</w:t>
      </w:r>
    </w:p>
    <w:p w14:paraId="666C392C" w14:textId="2F38C8FF" w:rsidR="00F45BA7" w:rsidRPr="002E025E" w:rsidRDefault="002D1185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D08A5" w:rsidRPr="00FD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рейтинге участвуют организации отрасли «Деятельность санаторно-курортных учреждений</w:t>
      </w:r>
      <w:r w:rsidRPr="00FD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</w:t>
      </w:r>
      <w:r w:rsidR="00FD08A5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ОКВЭД</w:t>
      </w: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B4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86.90.4.</w:t>
      </w:r>
      <w:r w:rsidR="00F45BA7"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Рейтинг призван оценить инвестиционную привлекательность здравниц, ориентированных прежде всего на открытый рынок санаторно-курортных услуг. </w:t>
      </w:r>
    </w:p>
    <w:p w14:paraId="60DA40F9" w14:textId="77777777" w:rsidR="00F03D89" w:rsidRDefault="00F03D89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FB7131" w14:textId="77777777" w:rsidR="00F03D89" w:rsidRPr="00F03D89" w:rsidRDefault="00F03D89" w:rsidP="004B0E99">
      <w:pPr>
        <w:pStyle w:val="a3"/>
        <w:numPr>
          <w:ilvl w:val="0"/>
          <w:numId w:val="5"/>
        </w:num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89">
        <w:rPr>
          <w:rFonts w:ascii="Times New Roman" w:hAnsi="Times New Roman" w:cs="Times New Roman"/>
          <w:b/>
          <w:sz w:val="24"/>
          <w:szCs w:val="24"/>
        </w:rPr>
        <w:t>Экспертный совет Рейтинга</w:t>
      </w:r>
    </w:p>
    <w:p w14:paraId="5C322B62" w14:textId="77777777" w:rsidR="00F03D89" w:rsidRDefault="00F03D89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Экспертный совет – мнение </w:t>
      </w:r>
      <w:r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авторитетных представителей органов государственной власти и лидеров российского экспертного сообщества. Состав Экспертного совета подлежит обновлению на ежегодной основе. </w:t>
      </w:r>
      <w:r w:rsidRPr="004C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Рейтинга ТОП-100 российских здравниц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 Экспертным советом.</w:t>
      </w:r>
    </w:p>
    <w:p w14:paraId="0BB72C7D" w14:textId="77777777" w:rsidR="00FD08A5" w:rsidRDefault="00FD08A5" w:rsidP="00F03D8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3281BE" w14:textId="77777777" w:rsidR="00FD08A5" w:rsidRDefault="00FD08A5" w:rsidP="004B0E99">
      <w:pPr>
        <w:pStyle w:val="a3"/>
        <w:numPr>
          <w:ilvl w:val="0"/>
          <w:numId w:val="5"/>
        </w:num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49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  <w:r w:rsidR="00B16F49" w:rsidRPr="00B16F49">
        <w:rPr>
          <w:rFonts w:ascii="Times New Roman" w:hAnsi="Times New Roman" w:cs="Times New Roman"/>
          <w:b/>
          <w:sz w:val="24"/>
          <w:szCs w:val="24"/>
        </w:rPr>
        <w:t>Рейтинг ТОП-100 российских здравниц</w:t>
      </w:r>
    </w:p>
    <w:p w14:paraId="65A810B1" w14:textId="77777777" w:rsidR="0000770D" w:rsidRPr="00B07D5A" w:rsidRDefault="00FD08A5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рейтинга разработана при участии</w:t>
      </w:r>
      <w:r w:rsidR="00B1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АОТ</w:t>
      </w:r>
      <w:r w:rsidR="00B16F49" w:rsidRPr="00FD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рейтингового агентства RAEX </w:t>
      </w:r>
      <w:r w:rsidRPr="00FD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учитывает опыт существующих отечественных рейтингов и иных механизмов оценки инвестиционной привлекательности, а также специфику санаторно-кур</w:t>
      </w:r>
      <w:r w:rsid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ортной деятельности. Оцениваются</w:t>
      </w:r>
      <w:r w:rsidRPr="00FD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масштабы и эффективность бизнеса, а также инвестиционный потенциал. </w:t>
      </w:r>
      <w:r w:rsidR="002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9538C1" w14:textId="77777777" w:rsidR="0000770D" w:rsidRPr="00B07D5A" w:rsidRDefault="00B16F49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методологии положен п</w:t>
      </w:r>
      <w:r w:rsidR="0000770D" w:rsidRPr="00B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одсчет </w:t>
      </w:r>
      <w:r w:rsidR="0000770D" w:rsidRPr="00B07D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интегрального рейтинга инвестиционной привлекательности</w:t>
      </w:r>
      <w:r w:rsidR="0000770D" w:rsidRPr="00B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«ТОП</w:t>
      </w:r>
      <w:r w:rsidR="0000770D" w:rsidRPr="00B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 российских здравниц</w:t>
      </w:r>
      <w:r w:rsidR="0000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базируется</w:t>
      </w:r>
      <w:r w:rsidR="0000770D" w:rsidRPr="00B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показателях, сгруппированных в три блока:</w:t>
      </w:r>
      <w:r w:rsidR="00ED19A2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  <w:t xml:space="preserve"> </w:t>
      </w:r>
    </w:p>
    <w:p w14:paraId="26AF37E1" w14:textId="77777777" w:rsidR="0000770D" w:rsidRPr="00ED19A2" w:rsidRDefault="0000770D" w:rsidP="00F03D89">
      <w:pPr>
        <w:pStyle w:val="a3"/>
        <w:numPr>
          <w:ilvl w:val="0"/>
          <w:numId w:val="1"/>
        </w:numPr>
        <w:spacing w:after="6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 бизнеса (вес – 0,5).</w:t>
      </w:r>
    </w:p>
    <w:p w14:paraId="2AFF7EA4" w14:textId="77777777" w:rsidR="0000770D" w:rsidRPr="00ED19A2" w:rsidRDefault="0000770D" w:rsidP="00F03D89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показатели:</w:t>
      </w:r>
    </w:p>
    <w:p w14:paraId="26AA337E" w14:textId="77777777" w:rsidR="0000770D" w:rsidRPr="00ED19A2" w:rsidRDefault="0000770D" w:rsidP="00F03D89">
      <w:pPr>
        <w:pStyle w:val="a3"/>
        <w:numPr>
          <w:ilvl w:val="0"/>
          <w:numId w:val="4"/>
        </w:numPr>
        <w:spacing w:after="6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Выручка от продаж.</w:t>
      </w:r>
    </w:p>
    <w:p w14:paraId="6A864169" w14:textId="77777777" w:rsidR="0000770D" w:rsidRPr="00ED19A2" w:rsidRDefault="0000770D" w:rsidP="00F03D89">
      <w:pPr>
        <w:pStyle w:val="a3"/>
        <w:numPr>
          <w:ilvl w:val="0"/>
          <w:numId w:val="4"/>
        </w:numPr>
        <w:spacing w:after="6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Коечная мощность.</w:t>
      </w:r>
    </w:p>
    <w:p w14:paraId="3B8854C7" w14:textId="77777777" w:rsidR="0000770D" w:rsidRPr="00ED19A2" w:rsidRDefault="0000770D" w:rsidP="00F03D89">
      <w:pPr>
        <w:pStyle w:val="a3"/>
        <w:numPr>
          <w:ilvl w:val="0"/>
          <w:numId w:val="4"/>
        </w:numPr>
        <w:spacing w:after="6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выручка на 1 гостя в день</w:t>
      </w:r>
    </w:p>
    <w:p w14:paraId="782924E4" w14:textId="77777777" w:rsidR="0000770D" w:rsidRPr="00ED19A2" w:rsidRDefault="0000770D" w:rsidP="00F03D89">
      <w:pPr>
        <w:pStyle w:val="a3"/>
        <w:numPr>
          <w:ilvl w:val="0"/>
          <w:numId w:val="1"/>
        </w:numPr>
        <w:spacing w:after="6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бизнеса (вес – 0,35).</w:t>
      </w:r>
    </w:p>
    <w:p w14:paraId="5D792D6C" w14:textId="77777777" w:rsidR="0000770D" w:rsidRPr="00ED19A2" w:rsidRDefault="0000770D" w:rsidP="00F03D89">
      <w:pPr>
        <w:pStyle w:val="a3"/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показатели:</w:t>
      </w:r>
    </w:p>
    <w:p w14:paraId="0CD065F9" w14:textId="77777777" w:rsidR="0000770D" w:rsidRPr="00ED19A2" w:rsidRDefault="0000770D" w:rsidP="00F03D89">
      <w:pPr>
        <w:pStyle w:val="a3"/>
        <w:numPr>
          <w:ilvl w:val="0"/>
          <w:numId w:val="2"/>
        </w:numPr>
        <w:spacing w:after="6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труда.</w:t>
      </w:r>
    </w:p>
    <w:p w14:paraId="31E4BDDA" w14:textId="77777777" w:rsidR="0000770D" w:rsidRPr="00ED19A2" w:rsidRDefault="0000770D" w:rsidP="00F03D89">
      <w:pPr>
        <w:pStyle w:val="a3"/>
        <w:numPr>
          <w:ilvl w:val="0"/>
          <w:numId w:val="2"/>
        </w:numPr>
        <w:spacing w:after="6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номерного фонда.</w:t>
      </w:r>
    </w:p>
    <w:p w14:paraId="2F54171C" w14:textId="77777777" w:rsidR="0050430C" w:rsidRDefault="0000770D" w:rsidP="0050430C">
      <w:pPr>
        <w:pStyle w:val="a3"/>
        <w:numPr>
          <w:ilvl w:val="0"/>
          <w:numId w:val="2"/>
        </w:numPr>
        <w:spacing w:after="60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выручка на 1 врачебную ставку, </w:t>
      </w:r>
      <w:r w:rsidRPr="00AD2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скорректированная на коэффициент эффективности врачебного охвата</w:t>
      </w:r>
      <w:r w:rsidR="000D140C" w:rsidRPr="00AD2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4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430C" w:rsidRPr="001F5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0430C" w:rsidRPr="001F55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Примечание: Данный п</w:t>
      </w:r>
      <w:r w:rsidR="00433D9D" w:rsidRPr="001F55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оказатель вычисляется для </w:t>
      </w:r>
      <w:r w:rsidR="0050430C" w:rsidRPr="001F55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учреждений, у которых доля санаторно-куро</w:t>
      </w:r>
      <w:r w:rsidR="006376CF" w:rsidRPr="001F55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50430C" w:rsidRPr="001F55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тных услуг </w:t>
      </w:r>
      <w:r w:rsidR="0050430C" w:rsidRPr="001F5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составе услуг составляет не менее 40 %. Для учреждений, у которых доля санаторно-курортных услуг менее 40%</w:t>
      </w:r>
      <w:r w:rsidR="006376CF" w:rsidRPr="001F5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50430C" w:rsidRPr="001F5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значение показателя принимается равным нулю</w:t>
      </w:r>
      <w:r w:rsidR="0050430C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8074884" w14:textId="77777777" w:rsidR="0000770D" w:rsidRPr="00ED19A2" w:rsidRDefault="0000770D" w:rsidP="00F03D89">
      <w:pPr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Инвестиционный потенциал (вес – 0,15).</w:t>
      </w:r>
    </w:p>
    <w:p w14:paraId="5A75C465" w14:textId="77777777" w:rsidR="0000770D" w:rsidRPr="00ED19A2" w:rsidRDefault="0000770D" w:rsidP="00F03D89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показатели:</w:t>
      </w:r>
    </w:p>
    <w:p w14:paraId="72FC4BBA" w14:textId="77777777" w:rsidR="0000770D" w:rsidRPr="00ED19A2" w:rsidRDefault="0000770D" w:rsidP="00F03D89">
      <w:pPr>
        <w:pStyle w:val="a3"/>
        <w:numPr>
          <w:ilvl w:val="0"/>
          <w:numId w:val="3"/>
        </w:numPr>
        <w:spacing w:after="6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Рентабельность EBIT.</w:t>
      </w:r>
    </w:p>
    <w:p w14:paraId="53F21422" w14:textId="77777777" w:rsidR="0000770D" w:rsidRPr="00ED19A2" w:rsidRDefault="0000770D" w:rsidP="00F03D89">
      <w:pPr>
        <w:numPr>
          <w:ilvl w:val="0"/>
          <w:numId w:val="3"/>
        </w:numPr>
        <w:spacing w:after="6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Динамика выручки завершившегося финансового года по отношению к предыдущему.</w:t>
      </w:r>
    </w:p>
    <w:p w14:paraId="08FB360B" w14:textId="77777777" w:rsidR="0000770D" w:rsidRPr="00ED19A2" w:rsidRDefault="0000770D" w:rsidP="00F03D89">
      <w:pPr>
        <w:numPr>
          <w:ilvl w:val="0"/>
          <w:numId w:val="3"/>
        </w:numPr>
        <w:spacing w:after="6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долга</w:t>
      </w:r>
      <w:r w:rsidR="002D1185"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(краткосрочных и долгосрочных обязательств)</w:t>
      </w:r>
      <w:r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выручке от продаж.</w:t>
      </w:r>
    </w:p>
    <w:p w14:paraId="285507BC" w14:textId="77777777" w:rsidR="00531175" w:rsidRPr="001F553A" w:rsidRDefault="0000770D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рейтинга положен ряд отраслевых и финансовых показателей деятельности санаторно-курортной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предоставленных непосредственно санаторно-курортными организациями в </w:t>
      </w:r>
      <w:r w:rsidR="00B1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специального анкетирования </w:t>
      </w:r>
      <w:r w:rsidR="00A4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(анкета в П</w:t>
      </w:r>
      <w:r w:rsidR="00B16F49"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риложении </w:t>
      </w:r>
      <w:r w:rsidR="00A4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16F49"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3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заверенная руководителем организация</w:t>
      </w:r>
      <w:r w:rsidR="00B16F49" w:rsidRPr="00E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B1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D89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верификации информации, полученной от санаторно-курортных учреждений, </w:t>
      </w:r>
      <w:r w:rsidR="00B366C5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использованы</w:t>
      </w:r>
      <w:r w:rsidR="00F03D89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Федеральной службы государственной статистики и Федеральной нало</w:t>
      </w:r>
      <w:r w:rsidR="00531175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говой службы.</w:t>
      </w:r>
      <w:r w:rsidR="00F03D89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1167290" w14:textId="77777777" w:rsidR="00F45BA7" w:rsidRDefault="00F34B4B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</w:t>
      </w:r>
      <w:r w:rsidR="00B16F49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ейтинг</w:t>
      </w: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16F49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бесплатным.</w:t>
      </w:r>
      <w:r w:rsidR="00F03D89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BA7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F4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рейтинге, его результаты</w:t>
      </w:r>
      <w:r w:rsidR="0000770D" w:rsidRPr="00B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</w:t>
      </w:r>
      <w:r w:rsidR="0000770D" w:rsidRPr="00B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Ассоциации оздоровительного туризма (</w:t>
      </w:r>
      <w:hyperlink r:id="rId6" w:history="1">
        <w:r w:rsidR="0000770D" w:rsidRPr="00B07D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0770D" w:rsidRPr="00B07D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.aotrf.ru</w:t>
        </w:r>
      </w:hyperlink>
      <w:r w:rsidR="0000770D" w:rsidRPr="00B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4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35F227" w14:textId="77777777" w:rsidR="004C7C7E" w:rsidRDefault="004C7C7E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794F6" w14:textId="77777777" w:rsidR="004C7C7E" w:rsidRPr="004C7C7E" w:rsidRDefault="004C7C7E" w:rsidP="004B0E99">
      <w:pPr>
        <w:pStyle w:val="a3"/>
        <w:numPr>
          <w:ilvl w:val="0"/>
          <w:numId w:val="5"/>
        </w:num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C7E">
        <w:rPr>
          <w:rFonts w:ascii="Times New Roman" w:hAnsi="Times New Roman" w:cs="Times New Roman"/>
          <w:b/>
          <w:sz w:val="24"/>
          <w:szCs w:val="24"/>
        </w:rPr>
        <w:t>Сроки</w:t>
      </w:r>
      <w:r w:rsidRPr="004C7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проведения </w:t>
      </w:r>
      <w:r w:rsidRPr="004C7C7E">
        <w:rPr>
          <w:rFonts w:ascii="Times New Roman" w:hAnsi="Times New Roman" w:cs="Times New Roman"/>
          <w:b/>
          <w:sz w:val="24"/>
          <w:szCs w:val="24"/>
        </w:rPr>
        <w:t>Рейтинга ТОП-100 российских здравниц</w:t>
      </w:r>
    </w:p>
    <w:p w14:paraId="5F3A968E" w14:textId="77777777" w:rsidR="00B16F49" w:rsidRPr="00611C4B" w:rsidRDefault="00B16F49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рейтингом прохо</w:t>
      </w:r>
      <w:r w:rsidR="004B2FEA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в несколько этапов</w:t>
      </w:r>
      <w:r w:rsidR="00611C4B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5AEA2B8" w14:textId="77777777" w:rsidR="004B2FEA" w:rsidRPr="00F03D89" w:rsidRDefault="007838E0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этап – </w:t>
      </w:r>
      <w:r w:rsidR="004B2FE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4B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с</w:t>
      </w:r>
      <w:r w:rsidR="004B2FE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Рейти</w:t>
      </w:r>
      <w:r w:rsidR="00BB5DF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нга ТОП-100 российских здравниц;</w:t>
      </w:r>
    </w:p>
    <w:p w14:paraId="77A56493" w14:textId="77777777" w:rsidR="004B2FEA" w:rsidRPr="00F03D89" w:rsidRDefault="004B2FEA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рассылка анкет санаторно-курортным учреждениям</w:t>
      </w:r>
      <w:r w:rsidR="00BB5DF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065A6" w14:textId="77777777" w:rsidR="004B2FEA" w:rsidRPr="00F03D89" w:rsidRDefault="00F03D89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B2FE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этап – верификация предоставляемых данных и расчет рейтинговых показателей</w:t>
      </w:r>
      <w:r w:rsidR="00BB5DF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1849BA" w14:textId="77777777" w:rsidR="004B2FEA" w:rsidRPr="00F03D89" w:rsidRDefault="00F03D89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2FE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этап – обсуждение </w:t>
      </w:r>
      <w:r w:rsidR="00BB5DF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рейтинговых показателей с Экспертным Советом;</w:t>
      </w:r>
    </w:p>
    <w:p w14:paraId="65D135CA" w14:textId="77777777" w:rsidR="007838E0" w:rsidRPr="00F03D89" w:rsidRDefault="00F03D89" w:rsidP="007838E0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B2FE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этап –</w:t>
      </w:r>
      <w:r w:rsidR="008D7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DFA" w:rsidRPr="0078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результатов.</w:t>
      </w:r>
      <w:r w:rsidR="00BB5DFA" w:rsidRPr="00F0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0982B1" w14:textId="77777777" w:rsidR="00B16F49" w:rsidRPr="00F03D89" w:rsidRDefault="00B16F49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E780E3" w14:textId="77777777" w:rsidR="004C7C7E" w:rsidRPr="001F553A" w:rsidRDefault="004C7C7E" w:rsidP="004B0E99">
      <w:pPr>
        <w:pStyle w:val="a3"/>
        <w:numPr>
          <w:ilvl w:val="0"/>
          <w:numId w:val="5"/>
        </w:num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</w:t>
      </w:r>
      <w:r w:rsidR="00BB5DFA" w:rsidRPr="001F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="002113CF" w:rsidRPr="001F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лидеры</w:t>
      </w:r>
      <w:r w:rsidRPr="001F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553A">
        <w:rPr>
          <w:rFonts w:ascii="Times New Roman" w:hAnsi="Times New Roman" w:cs="Times New Roman"/>
          <w:b/>
          <w:sz w:val="24"/>
          <w:szCs w:val="24"/>
        </w:rPr>
        <w:t>Рейтинга ТОП-100 российских здравниц</w:t>
      </w:r>
    </w:p>
    <w:p w14:paraId="2D487456" w14:textId="77777777" w:rsidR="00611C4B" w:rsidRDefault="002113CF" w:rsidP="00611C4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Лидеры</w:t>
      </w:r>
      <w:r w:rsidR="00BB5DFA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Рейтинга </w:t>
      </w:r>
      <w:r w:rsidR="00E466E4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инвестиционной привлекательности </w:t>
      </w:r>
      <w:r w:rsidR="00BB5DFA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ТОП-100 российских здравниц </w:t>
      </w: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</w:t>
      </w:r>
      <w:r w:rsidR="00611C4B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</w:t>
      </w: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 и позициях</w:t>
      </w:r>
      <w:r w:rsidR="00BB5DFA"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FA3C1FC" w14:textId="77777777" w:rsidR="00007848" w:rsidRPr="001F553A" w:rsidRDefault="00007848" w:rsidP="0000784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ТОП-100 РОССИЙСКИХ ЗДРАВНИЦ</w:t>
      </w:r>
    </w:p>
    <w:p w14:paraId="5855C9F8" w14:textId="77777777" w:rsidR="00007848" w:rsidRPr="00007848" w:rsidRDefault="00007848" w:rsidP="0000784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ТОП-10 Лидеров рейтинга ТОП-100 РОССИЙСКИХ ЗДРАВНИЦ</w:t>
      </w:r>
    </w:p>
    <w:p w14:paraId="6E321EBC" w14:textId="77777777" w:rsidR="00007848" w:rsidRPr="00007848" w:rsidRDefault="00007848" w:rsidP="0000784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ТОП-10 По масштабу бизнеса</w:t>
      </w:r>
    </w:p>
    <w:p w14:paraId="13D204DE" w14:textId="77777777" w:rsidR="00007848" w:rsidRPr="00007848" w:rsidRDefault="00007848" w:rsidP="0000784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ТОП-10 По эффективности бизнеса</w:t>
      </w:r>
    </w:p>
    <w:p w14:paraId="7B1161C8" w14:textId="77777777" w:rsidR="00007848" w:rsidRPr="00007848" w:rsidRDefault="00007848" w:rsidP="0000784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ТОП-10 По инвестиционному потенциалу</w:t>
      </w:r>
    </w:p>
    <w:p w14:paraId="64E12B24" w14:textId="77777777" w:rsidR="00007848" w:rsidRPr="00007848" w:rsidRDefault="00007848" w:rsidP="0000784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года</w:t>
      </w:r>
    </w:p>
    <w:p w14:paraId="2D40FD17" w14:textId="77777777" w:rsidR="00BB5DFA" w:rsidRDefault="00007848" w:rsidP="0000784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Лучшая </w:t>
      </w:r>
      <w:proofErr w:type="spellStart"/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бальнео</w:t>
      </w:r>
      <w:proofErr w:type="spellEnd"/>
      <w:r w:rsidRPr="001F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грязелечебница</w:t>
      </w:r>
    </w:p>
    <w:p w14:paraId="313A1C3F" w14:textId="77777777" w:rsidR="00BB5DFA" w:rsidRPr="004C7C7E" w:rsidRDefault="00BB5DFA" w:rsidP="004B0E99">
      <w:pPr>
        <w:pStyle w:val="a3"/>
        <w:numPr>
          <w:ilvl w:val="0"/>
          <w:numId w:val="5"/>
        </w:num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14:paraId="1D5A5BE7" w14:textId="77777777" w:rsidR="00BB5DFA" w:rsidRDefault="00BB5DFA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 </w:t>
      </w:r>
      <w:r w:rsidR="0078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ежегодным и обсуждается</w:t>
      </w:r>
      <w:r w:rsidRPr="004B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крупнейших внутрироссийских и международных отрасл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евых площадках, бизнес-форумах, </w:t>
      </w:r>
      <w:r w:rsidRPr="004B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ессиональным сообществом,</w:t>
      </w:r>
      <w:r w:rsidRPr="004B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инвесторами, экспертами санаторно-курортной отрасли и представителями профильных ведомств федерального и регионального уровня. </w:t>
      </w:r>
    </w:p>
    <w:p w14:paraId="2E847D8B" w14:textId="77777777" w:rsidR="00BB5DFA" w:rsidRDefault="00BB5DFA" w:rsidP="00F03D8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рейтинге и его участниках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публикуется в</w:t>
      </w:r>
      <w:r w:rsidRPr="004B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и региональных СМИ.</w:t>
      </w:r>
    </w:p>
    <w:p w14:paraId="2BD1020F" w14:textId="77777777" w:rsidR="007838E0" w:rsidRPr="00AD2E67" w:rsidRDefault="007838E0" w:rsidP="00AD2E67">
      <w:pPr>
        <w:tabs>
          <w:tab w:val="left" w:pos="70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8B4A5" w14:textId="77777777" w:rsidR="007838E0" w:rsidRPr="007838E0" w:rsidRDefault="007838E0" w:rsidP="007E76E3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838E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</w:t>
      </w:r>
      <w:r w:rsidR="007E76E3">
        <w:rPr>
          <w:rFonts w:ascii="Times New Roman" w:eastAsia="Calibri" w:hAnsi="Times New Roman" w:cs="Times New Roman"/>
          <w:sz w:val="20"/>
          <w:szCs w:val="20"/>
        </w:rPr>
        <w:t xml:space="preserve"> 1</w:t>
      </w:r>
    </w:p>
    <w:p w14:paraId="5C46E473" w14:textId="77777777" w:rsidR="007E76E3" w:rsidRDefault="007838E0" w:rsidP="007838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838E0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7E76E3">
        <w:rPr>
          <w:rFonts w:ascii="Times New Roman" w:eastAsia="Calibri" w:hAnsi="Times New Roman" w:cs="Times New Roman"/>
          <w:sz w:val="20"/>
          <w:szCs w:val="20"/>
        </w:rPr>
        <w:t>П</w:t>
      </w:r>
      <w:r w:rsidRPr="007838E0">
        <w:rPr>
          <w:rFonts w:ascii="Times New Roman" w:eastAsia="Calibri" w:hAnsi="Times New Roman" w:cs="Times New Roman"/>
          <w:sz w:val="20"/>
          <w:szCs w:val="20"/>
        </w:rPr>
        <w:t xml:space="preserve">оложению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 Рейтинге </w:t>
      </w:r>
    </w:p>
    <w:p w14:paraId="26B6E6B2" w14:textId="77777777" w:rsidR="007838E0" w:rsidRPr="007838E0" w:rsidRDefault="007838E0" w:rsidP="007838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838E0">
        <w:rPr>
          <w:rFonts w:ascii="Times New Roman" w:eastAsia="Calibri" w:hAnsi="Times New Roman" w:cs="Times New Roman"/>
          <w:sz w:val="20"/>
          <w:szCs w:val="20"/>
        </w:rPr>
        <w:t xml:space="preserve">инвестиционной привлекательности </w:t>
      </w:r>
    </w:p>
    <w:p w14:paraId="51BD091D" w14:textId="77777777" w:rsidR="007838E0" w:rsidRDefault="007838E0" w:rsidP="007838E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838E0">
        <w:rPr>
          <w:rFonts w:ascii="Times New Roman" w:eastAsia="Calibri" w:hAnsi="Times New Roman" w:cs="Times New Roman"/>
          <w:sz w:val="20"/>
          <w:szCs w:val="20"/>
        </w:rPr>
        <w:t>«ТОП-100 российских здравниц»</w:t>
      </w:r>
    </w:p>
    <w:p w14:paraId="5C137E31" w14:textId="10740F81" w:rsidR="007E76E3" w:rsidRPr="007838E0" w:rsidRDefault="001F553A" w:rsidP="007838E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08.04</w:t>
      </w:r>
      <w:r w:rsidR="00AD2E67">
        <w:rPr>
          <w:rFonts w:ascii="Times New Roman" w:eastAsia="Calibri" w:hAnsi="Times New Roman" w:cs="Times New Roman"/>
          <w:sz w:val="20"/>
          <w:szCs w:val="20"/>
        </w:rPr>
        <w:t>.2022 г.</w:t>
      </w:r>
    </w:p>
    <w:p w14:paraId="72DD03C7" w14:textId="77777777" w:rsidR="007E76E3" w:rsidRPr="007E76E3" w:rsidRDefault="007E76E3" w:rsidP="007E76E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76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Анкета</w:t>
      </w:r>
    </w:p>
    <w:p w14:paraId="23E6CB4D" w14:textId="77777777" w:rsidR="007E76E3" w:rsidRPr="006E5ACB" w:rsidRDefault="007E76E3" w:rsidP="007E76E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A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Отраслевые и финансовые показатели деятельности санаторно-курортной организаций, предоставленных санаторно-курортными организациями в ходе специального анкетирования.</w:t>
      </w:r>
      <w:bookmarkStart w:id="0" w:name="_GoBack"/>
      <w:bookmarkEnd w:id="0"/>
    </w:p>
    <w:p w14:paraId="681212ED" w14:textId="77777777" w:rsidR="007E76E3" w:rsidRPr="007E76E3" w:rsidRDefault="007E76E3" w:rsidP="007E76E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17"/>
        <w:gridCol w:w="4363"/>
        <w:gridCol w:w="590"/>
        <w:gridCol w:w="1429"/>
        <w:gridCol w:w="3402"/>
      </w:tblGrid>
      <w:tr w:rsidR="007E76E3" w:rsidRPr="007E76E3" w14:paraId="7AC24DCF" w14:textId="77777777" w:rsidTr="008D759E">
        <w:trPr>
          <w:trHeight w:val="1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CF2A7" w14:textId="77777777" w:rsidR="007E76E3" w:rsidRPr="008D759E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7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5C15E" w14:textId="77777777" w:rsidR="007E76E3" w:rsidRPr="008D759E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7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7FEAD" w14:textId="77777777" w:rsidR="007E76E3" w:rsidRPr="008D759E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7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21049" w14:textId="77777777" w:rsidR="007E76E3" w:rsidRPr="008D759E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7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678768" w14:textId="77777777" w:rsidR="007E76E3" w:rsidRPr="008D759E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7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Порядок заполнения показателя</w:t>
            </w:r>
          </w:p>
        </w:tc>
      </w:tr>
      <w:tr w:rsidR="007E76E3" w:rsidRPr="007E76E3" w14:paraId="12973548" w14:textId="77777777" w:rsidTr="00470E59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04C6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DC19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F7F73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94CD9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F43A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и сокращенное наименование организации</w:t>
            </w:r>
          </w:p>
        </w:tc>
      </w:tr>
      <w:tr w:rsidR="007E76E3" w:rsidRPr="007E76E3" w14:paraId="3BA4BA34" w14:textId="77777777" w:rsidTr="00470E59">
        <w:trPr>
          <w:trHeight w:val="5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C753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F86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для сертификата участника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8CF62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8DC48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7B5C3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название организации должно быть написано в сертификате участника рейтинга</w:t>
            </w:r>
          </w:p>
        </w:tc>
      </w:tr>
      <w:tr w:rsidR="007E76E3" w:rsidRPr="007E76E3" w14:paraId="14BFDFE0" w14:textId="77777777" w:rsidTr="00470E59">
        <w:trPr>
          <w:trHeight w:val="5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37DB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93AB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Фактический адрес санаторно-курортной организации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4C910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2184B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AD8E8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наличии филиалов, указать фактический адрес местонахождения каждого филиала</w:t>
            </w:r>
          </w:p>
        </w:tc>
      </w:tr>
      <w:tr w:rsidR="007E76E3" w:rsidRPr="007E76E3" w14:paraId="5FF9F172" w14:textId="77777777" w:rsidTr="00470E59">
        <w:trPr>
          <w:trHeight w:val="2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5291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5560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 организации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00F68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BBFDA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BFB71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76E3" w:rsidRPr="007E76E3" w14:paraId="4520F03A" w14:textId="77777777" w:rsidTr="00470E59">
        <w:trPr>
          <w:trHeight w:val="11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82A0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04C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Электронный адрес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2419D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C121B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6921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76E3" w:rsidRPr="007E76E3" w14:paraId="6534CBB6" w14:textId="77777777" w:rsidTr="00470E59">
        <w:trPr>
          <w:trHeight w:val="17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C7BA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D833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10E1E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77CD4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C8205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76E3" w:rsidRPr="007E76E3" w14:paraId="1EC85FB5" w14:textId="77777777" w:rsidTr="00470E59">
        <w:trPr>
          <w:trHeight w:val="1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FEE0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795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(мобильный и городской)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4B1A8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074C4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C4B0F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76E3" w:rsidRPr="007E76E3" w14:paraId="649DD681" w14:textId="77777777" w:rsidTr="00470E59">
        <w:trPr>
          <w:trHeight w:val="5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3C1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426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Коечный фонд всего (количество койко-мест)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91E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72A5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E966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Общее количество </w:t>
            </w:r>
            <w:r w:rsidRPr="007E7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койко-мест</w:t>
            </w: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организации, оказывающей санаторно-курортные услуги</w:t>
            </w:r>
          </w:p>
        </w:tc>
      </w:tr>
      <w:tr w:rsidR="007E76E3" w:rsidRPr="007E76E3" w14:paraId="36B3659F" w14:textId="77777777" w:rsidTr="00470E59">
        <w:trPr>
          <w:trHeight w:val="54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F4A6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95A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Общее количество гостей за год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229E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B0AF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06A4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человек за год, отдыхающих в организации</w:t>
            </w:r>
          </w:p>
        </w:tc>
      </w:tr>
      <w:tr w:rsidR="007E76E3" w:rsidRPr="007E76E3" w14:paraId="400836CB" w14:textId="77777777" w:rsidTr="00470E59">
        <w:trPr>
          <w:trHeight w:val="5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4667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564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количество гостей за год по санаторно-курортной путевке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EB1B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31E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FC43E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человек за год, отдыхающих по санаторно-курортной путевке (с проживанием)</w:t>
            </w:r>
          </w:p>
        </w:tc>
      </w:tr>
      <w:tr w:rsidR="007E76E3" w:rsidRPr="007E76E3" w14:paraId="546FF421" w14:textId="77777777" w:rsidTr="00470E59">
        <w:trPr>
          <w:trHeight w:val="153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F366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47E1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за год всего (человек)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4295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851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3AF904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= среднесписочная численность работников организации за год + средняя численность внешних совместителей за год + средняя численность работников по договорам гражданско-правового характера за год. Показатель заполняется в Приложении №1 Формы Федерального статистического наблюдения № 1-Т "Сведения о численности и заработной плате работников"</w:t>
            </w:r>
          </w:p>
        </w:tc>
      </w:tr>
      <w:tr w:rsidR="007E76E3" w:rsidRPr="007E76E3" w14:paraId="41461FD8" w14:textId="77777777" w:rsidTr="00470E59">
        <w:trPr>
          <w:trHeight w:val="7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827C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97D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врачей (человек)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DD1A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D3A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A461BB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= среднесписочная численность врачей в организации за год + средняя численность врачей (внешних совместителей) за год + средняя численность врачей по договорам гражданско-правового характера за год</w:t>
            </w:r>
          </w:p>
        </w:tc>
      </w:tr>
      <w:tr w:rsidR="007E76E3" w:rsidRPr="007E76E3" w14:paraId="743D7DE9" w14:textId="77777777" w:rsidTr="00470E59">
        <w:trPr>
          <w:trHeight w:val="7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844D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7DA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коэффициент загрузки номерного фонда, 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53C7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F47A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AB779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Вычисляется путем деления числа проданных койко-мест на количество находящихся в эксплуатации  (за вычетом находящихся на капитальном ремонте и на консервации) койко-мест за 365 дней</w:t>
            </w:r>
          </w:p>
        </w:tc>
      </w:tr>
      <w:tr w:rsidR="007E76E3" w:rsidRPr="007E76E3" w14:paraId="74F5D869" w14:textId="77777777" w:rsidTr="00470E59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557E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BABD" w14:textId="77777777" w:rsidR="007E76E3" w:rsidRPr="007E76E3" w:rsidRDefault="007E76E3" w:rsidP="007863C2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от продаж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90CB" w14:textId="77777777" w:rsidR="007E76E3" w:rsidRPr="007863C2" w:rsidRDefault="007E76E3" w:rsidP="007863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511" w14:textId="77777777" w:rsidR="007E76E3" w:rsidRPr="007863C2" w:rsidRDefault="007E76E3" w:rsidP="00786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AE4E11" w14:textId="77777777" w:rsidR="007E76E3" w:rsidRPr="007E76E3" w:rsidRDefault="007E76E3" w:rsidP="00786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№ 2 "Отчет о  финансовых результатах", строка 2110 (</w:t>
            </w:r>
            <w:proofErr w:type="spellStart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руб.)</w:t>
            </w:r>
          </w:p>
        </w:tc>
      </w:tr>
      <w:tr w:rsidR="007E76E3" w:rsidRPr="007E76E3" w14:paraId="6DD25C3A" w14:textId="77777777" w:rsidTr="00470E59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2643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A465" w14:textId="77777777" w:rsidR="007E76E3" w:rsidRPr="007E76E3" w:rsidRDefault="007E76E3" w:rsidP="007863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от продаж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782D" w14:textId="77777777" w:rsidR="007E76E3" w:rsidRPr="007E76E3" w:rsidRDefault="007E76E3" w:rsidP="007863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D1C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990144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№ 2 "Отчет о  финансовых результатах", строка 2110 (</w:t>
            </w:r>
            <w:proofErr w:type="spellStart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руб.)</w:t>
            </w:r>
          </w:p>
        </w:tc>
      </w:tr>
      <w:tr w:rsidR="007E76E3" w:rsidRPr="007E76E3" w14:paraId="561A94DD" w14:textId="77777777" w:rsidTr="00470E59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04B2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0298" w14:textId="77777777" w:rsidR="007E76E3" w:rsidRPr="007E76E3" w:rsidRDefault="007E76E3" w:rsidP="007863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Проценты к уплате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6A91" w14:textId="77777777" w:rsidR="007E76E3" w:rsidRPr="007E76E3" w:rsidRDefault="007E76E3" w:rsidP="007863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255A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A4BE06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№ 2 "Отчет о  финансовых результатах", строка 2330 (</w:t>
            </w:r>
            <w:proofErr w:type="spellStart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руб.)</w:t>
            </w:r>
          </w:p>
        </w:tc>
      </w:tr>
      <w:tr w:rsidR="007E76E3" w:rsidRPr="007E76E3" w14:paraId="4CC3E95B" w14:textId="77777777" w:rsidTr="00470E59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D453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5F86" w14:textId="77777777" w:rsidR="007E76E3" w:rsidRPr="007E76E3" w:rsidRDefault="007E76E3" w:rsidP="007863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 до налогообложения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7CAE" w14:textId="77777777" w:rsidR="007E76E3" w:rsidRPr="007E76E3" w:rsidRDefault="007E76E3" w:rsidP="007863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19B7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EB8116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№ 2 "Отчет о  финансовых результатах", строка 2300 (</w:t>
            </w:r>
            <w:proofErr w:type="spellStart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руб.)</w:t>
            </w:r>
          </w:p>
        </w:tc>
      </w:tr>
      <w:tr w:rsidR="007E76E3" w:rsidRPr="007E76E3" w14:paraId="2A5E2A88" w14:textId="77777777" w:rsidTr="00470E59">
        <w:trPr>
          <w:trHeight w:val="24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2306" w14:textId="77777777" w:rsidR="007E76E3" w:rsidRPr="007E76E3" w:rsidRDefault="007E76E3" w:rsidP="006E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644A" w14:textId="77777777" w:rsidR="007E76E3" w:rsidRPr="007E76E3" w:rsidRDefault="007E76E3" w:rsidP="007863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Долгосрочные кредиты и займы на конец года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2CD1" w14:textId="77777777" w:rsidR="007E76E3" w:rsidRPr="007E76E3" w:rsidRDefault="007E76E3" w:rsidP="007863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823" w14:textId="77777777" w:rsidR="007E76E3" w:rsidRPr="007E76E3" w:rsidRDefault="007E76E3" w:rsidP="006E5AC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DC2402" w14:textId="77777777" w:rsidR="007E76E3" w:rsidRPr="007E76E3" w:rsidRDefault="007E76E3" w:rsidP="006E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№ 1 "Бухгалтерский баланс", строка 1410 (</w:t>
            </w:r>
            <w:proofErr w:type="spellStart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руб.)</w:t>
            </w:r>
          </w:p>
        </w:tc>
      </w:tr>
      <w:tr w:rsidR="007E76E3" w:rsidRPr="007E76E3" w14:paraId="77E53F8D" w14:textId="77777777" w:rsidTr="00470E59">
        <w:trPr>
          <w:trHeight w:val="10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A05" w14:textId="77777777" w:rsidR="007E76E3" w:rsidRPr="007E76E3" w:rsidRDefault="007E76E3" w:rsidP="004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1120" w14:textId="77777777" w:rsidR="007E76E3" w:rsidRPr="007E76E3" w:rsidRDefault="007E76E3" w:rsidP="007863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кредиты и займы на конец года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9D1E" w14:textId="77777777" w:rsidR="007E76E3" w:rsidRPr="007E76E3" w:rsidRDefault="007E76E3" w:rsidP="007863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CFB" w14:textId="77777777" w:rsidR="007E76E3" w:rsidRPr="007E76E3" w:rsidRDefault="007E76E3" w:rsidP="0047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F32528" w14:textId="77777777" w:rsidR="007E76E3" w:rsidRPr="007E76E3" w:rsidRDefault="007E76E3" w:rsidP="00470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№ 1 "Бухгалтерский баланс", строка 1510 (</w:t>
            </w:r>
            <w:proofErr w:type="spellStart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7E7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руб.)</w:t>
            </w:r>
          </w:p>
        </w:tc>
      </w:tr>
      <w:tr w:rsidR="007E76E3" w:rsidRPr="007E76E3" w14:paraId="3DDCE996" w14:textId="77777777" w:rsidTr="00470E59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0420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1BDC" w14:textId="77777777" w:rsid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3CB7C4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2A2F6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7928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970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E3" w:rsidRPr="007E76E3" w14:paraId="162254D8" w14:textId="77777777" w:rsidTr="00470E59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E88C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2085" w14:textId="77777777" w:rsid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B6A1B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Подпись__________________________/__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____________________Расшифровка </w:t>
            </w:r>
            <w:r w:rsidRPr="007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</w:tc>
      </w:tr>
      <w:tr w:rsidR="00470E59" w:rsidRPr="007E76E3" w14:paraId="19605C54" w14:textId="77777777" w:rsidTr="00470E59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9D70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A9A8" w14:textId="77777777" w:rsid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24EF3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D9A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382B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0B0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E59" w:rsidRPr="007E76E3" w14:paraId="005201EF" w14:textId="77777777" w:rsidTr="00470E59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B492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0566" w14:textId="77777777" w:rsidR="007E76E3" w:rsidRPr="007E76E3" w:rsidRDefault="007E76E3" w:rsidP="007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B61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45B5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190E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E3" w:rsidRPr="007E76E3" w14:paraId="3AE8A7B4" w14:textId="77777777" w:rsidTr="00470E59">
        <w:trPr>
          <w:gridAfter w:val="4"/>
          <w:wAfter w:w="9784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EB1D" w14:textId="77777777" w:rsidR="007E76E3" w:rsidRPr="007E76E3" w:rsidRDefault="007E76E3" w:rsidP="007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768966" w14:textId="77777777" w:rsidR="007838E0" w:rsidRPr="007E76E3" w:rsidRDefault="007838E0" w:rsidP="007E76E3">
      <w:pPr>
        <w:tabs>
          <w:tab w:val="left" w:pos="9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8E0" w:rsidRPr="007E76E3" w:rsidSect="00470E59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56F"/>
    <w:multiLevelType w:val="multilevel"/>
    <w:tmpl w:val="E5A2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0C6701"/>
    <w:multiLevelType w:val="multilevel"/>
    <w:tmpl w:val="E5A2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1447167"/>
    <w:multiLevelType w:val="hybridMultilevel"/>
    <w:tmpl w:val="77A0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5430"/>
    <w:multiLevelType w:val="hybridMultilevel"/>
    <w:tmpl w:val="1C4A8E66"/>
    <w:lvl w:ilvl="0" w:tplc="0419001B">
      <w:start w:val="1"/>
      <w:numFmt w:val="low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0B30C9E"/>
    <w:multiLevelType w:val="hybridMultilevel"/>
    <w:tmpl w:val="8A381926"/>
    <w:lvl w:ilvl="0" w:tplc="0419001B">
      <w:start w:val="1"/>
      <w:numFmt w:val="low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7591091"/>
    <w:multiLevelType w:val="multilevel"/>
    <w:tmpl w:val="95AE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000E7"/>
    <w:multiLevelType w:val="hybridMultilevel"/>
    <w:tmpl w:val="A9B862F0"/>
    <w:lvl w:ilvl="0" w:tplc="0419001B">
      <w:start w:val="1"/>
      <w:numFmt w:val="low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87"/>
    <w:rsid w:val="0000770D"/>
    <w:rsid w:val="00007848"/>
    <w:rsid w:val="000969B3"/>
    <w:rsid w:val="000D140C"/>
    <w:rsid w:val="00176C6F"/>
    <w:rsid w:val="001C32E0"/>
    <w:rsid w:val="001F553A"/>
    <w:rsid w:val="002113CF"/>
    <w:rsid w:val="002626B4"/>
    <w:rsid w:val="00270E4A"/>
    <w:rsid w:val="002B7426"/>
    <w:rsid w:val="002C24F0"/>
    <w:rsid w:val="002D1185"/>
    <w:rsid w:val="002E025E"/>
    <w:rsid w:val="00366874"/>
    <w:rsid w:val="003709E0"/>
    <w:rsid w:val="003E6D11"/>
    <w:rsid w:val="00433D9D"/>
    <w:rsid w:val="0045214C"/>
    <w:rsid w:val="00470E59"/>
    <w:rsid w:val="00495E71"/>
    <w:rsid w:val="004B0E99"/>
    <w:rsid w:val="004B2FEA"/>
    <w:rsid w:val="004C7C7E"/>
    <w:rsid w:val="0050430C"/>
    <w:rsid w:val="00531175"/>
    <w:rsid w:val="005645C3"/>
    <w:rsid w:val="00582CFA"/>
    <w:rsid w:val="005954F6"/>
    <w:rsid w:val="00611C4B"/>
    <w:rsid w:val="00612A11"/>
    <w:rsid w:val="0061516D"/>
    <w:rsid w:val="006376CF"/>
    <w:rsid w:val="006E5ACB"/>
    <w:rsid w:val="007108CC"/>
    <w:rsid w:val="007838E0"/>
    <w:rsid w:val="007863C2"/>
    <w:rsid w:val="00793A64"/>
    <w:rsid w:val="007A1EEB"/>
    <w:rsid w:val="007E329E"/>
    <w:rsid w:val="007E76E3"/>
    <w:rsid w:val="008539A6"/>
    <w:rsid w:val="00896A13"/>
    <w:rsid w:val="008D0F87"/>
    <w:rsid w:val="008D759E"/>
    <w:rsid w:val="008F135C"/>
    <w:rsid w:val="009408CB"/>
    <w:rsid w:val="009724D7"/>
    <w:rsid w:val="00A31E3C"/>
    <w:rsid w:val="00A4663E"/>
    <w:rsid w:val="00AD2E67"/>
    <w:rsid w:val="00B16F49"/>
    <w:rsid w:val="00B366C5"/>
    <w:rsid w:val="00B4295A"/>
    <w:rsid w:val="00B53EC2"/>
    <w:rsid w:val="00B67D19"/>
    <w:rsid w:val="00BB5DFA"/>
    <w:rsid w:val="00CA71AD"/>
    <w:rsid w:val="00DE6FC6"/>
    <w:rsid w:val="00E466E4"/>
    <w:rsid w:val="00ED19A2"/>
    <w:rsid w:val="00F03D89"/>
    <w:rsid w:val="00F13971"/>
    <w:rsid w:val="00F31847"/>
    <w:rsid w:val="00F34B4B"/>
    <w:rsid w:val="00F45BA7"/>
    <w:rsid w:val="00F6151A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D9E9"/>
  <w15:chartTrackingRefBased/>
  <w15:docId w15:val="{0F05EDDC-E69A-4819-9269-2A4F2F9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8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0770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31E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1E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ot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3F78-0A34-4114-ADE7-B3A97D21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Сибирева Эмилия Витальевна</dc:creator>
  <cp:keywords/>
  <dc:description/>
  <cp:lastModifiedBy>Шаров Дмитрий Владимирович</cp:lastModifiedBy>
  <cp:revision>31</cp:revision>
  <dcterms:created xsi:type="dcterms:W3CDTF">2019-04-04T12:17:00Z</dcterms:created>
  <dcterms:modified xsi:type="dcterms:W3CDTF">2022-04-08T13:10:00Z</dcterms:modified>
</cp:coreProperties>
</file>